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8" w:type="dxa"/>
        <w:tblInd w:w="-432" w:type="dxa"/>
        <w:tblLook w:val="0000" w:firstRow="0" w:lastRow="0" w:firstColumn="0" w:lastColumn="0" w:noHBand="0" w:noVBand="0"/>
      </w:tblPr>
      <w:tblGrid>
        <w:gridCol w:w="5360"/>
        <w:gridCol w:w="283"/>
        <w:gridCol w:w="493"/>
        <w:gridCol w:w="222"/>
        <w:gridCol w:w="4530"/>
      </w:tblGrid>
      <w:tr w:rsidR="00341673" w:rsidRPr="0026710C" w:rsidTr="00213BFB">
        <w:trPr>
          <w:trHeight w:val="1438"/>
        </w:trPr>
        <w:tc>
          <w:tcPr>
            <w:tcW w:w="10888" w:type="dxa"/>
            <w:gridSpan w:val="5"/>
          </w:tcPr>
          <w:p w:rsidR="00341673" w:rsidRPr="00856A07" w:rsidRDefault="00341673" w:rsidP="00213BFB">
            <w:pPr>
              <w:jc w:val="both"/>
              <w:rPr>
                <w:sz w:val="16"/>
                <w:lang w:val="en-US"/>
              </w:rPr>
            </w:pPr>
            <w:r w:rsidRPr="00856A07">
              <w:rPr>
                <w:lang w:val="en-US"/>
              </w:rPr>
              <w:t xml:space="preserve">  </w:t>
            </w:r>
          </w:p>
          <w:p w:rsidR="00341673" w:rsidRDefault="001F3CDB" w:rsidP="00213BFB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5pt;margin-top:-10.5pt;width:210.75pt;height:103.5pt;z-index:4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  <w:r>
              <w:rPr>
                <w:rFonts w:ascii="Arial Narrow" w:hAnsi="Arial Narrow" w:cs="Myriad-Roman"/>
                <w:b/>
                <w:noProof/>
                <w:sz w:val="48"/>
                <w:szCs w:val="5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7.55pt;margin-top:-4.35pt;width:0;height:105pt;z-index:3" o:connectortype="straight"/>
              </w:pict>
            </w:r>
            <w:r w:rsidR="00341673" w:rsidRPr="00841227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BA66A8" w:rsidRPr="002A47BD" w:rsidRDefault="00341673" w:rsidP="00213BFB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2A47BD">
              <w:rPr>
                <w:rFonts w:ascii="Arial" w:hAnsi="Arial" w:cs="Arial"/>
                <w:sz w:val="44"/>
                <w:szCs w:val="44"/>
                <w:lang w:val="en-US"/>
              </w:rPr>
              <w:t>REGAL</w:t>
            </w:r>
            <w:r w:rsidRPr="002A47BD">
              <w:rPr>
                <w:rFonts w:ascii="Arial" w:hAnsi="Arial" w:cs="Arial"/>
                <w:strike/>
                <w:sz w:val="44"/>
                <w:szCs w:val="44"/>
                <w:vertAlign w:val="superscript"/>
                <w:lang w:val="en-US"/>
              </w:rPr>
              <w:t>®</w:t>
            </w:r>
            <w:r w:rsidRPr="002A47BD">
              <w:rPr>
                <w:rFonts w:ascii="Arial" w:hAnsi="Arial" w:cs="Arial"/>
                <w:sz w:val="44"/>
                <w:szCs w:val="44"/>
                <w:lang w:val="en-US"/>
              </w:rPr>
              <w:t xml:space="preserve"> SELECT </w:t>
            </w:r>
          </w:p>
          <w:p w:rsidR="001F35E5" w:rsidRPr="0082176D" w:rsidRDefault="001F35E5" w:rsidP="00213BFB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WATERBORNE</w:t>
            </w:r>
            <w:r w:rsidR="00341673" w:rsidRPr="002A47BD">
              <w:rPr>
                <w:rFonts w:ascii="Arial" w:hAnsi="Arial" w:cs="Arial"/>
                <w:sz w:val="32"/>
                <w:szCs w:val="32"/>
                <w:lang w:val="en-US"/>
              </w:rPr>
              <w:t xml:space="preserve"> INTERIOR PAINT </w:t>
            </w:r>
          </w:p>
          <w:p w:rsidR="00341673" w:rsidRPr="002A47BD" w:rsidRDefault="00341673" w:rsidP="00213BFB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39"/>
                <w:szCs w:val="39"/>
                <w:lang w:val="en-US"/>
              </w:rPr>
            </w:pPr>
            <w:r w:rsidRPr="002A47BD">
              <w:rPr>
                <w:rFonts w:ascii="Arial" w:hAnsi="Arial" w:cs="Arial"/>
                <w:sz w:val="40"/>
                <w:szCs w:val="40"/>
                <w:lang w:val="en-US"/>
              </w:rPr>
              <w:t>SEMI-GLOSS FINISH 551</w:t>
            </w:r>
          </w:p>
          <w:p w:rsidR="00341673" w:rsidRPr="00341673" w:rsidRDefault="00BA66A8" w:rsidP="001F35E5">
            <w:pPr>
              <w:pStyle w:val="1"/>
              <w:spacing w:before="2" w:after="2"/>
              <w:ind w:left="4685" w:hanging="4685"/>
              <w:rPr>
                <w:rFonts w:ascii="Arial" w:hAnsi="Arial" w:cs="Arial"/>
                <w:i/>
                <w:lang w:val="ru-RU"/>
              </w:rPr>
            </w:pPr>
            <w:r w:rsidRPr="002A47BD">
              <w:rPr>
                <w:rFonts w:ascii="Arial" w:hAnsi="Arial" w:cs="Arial"/>
                <w:i/>
                <w:lang w:val="ru-RU"/>
              </w:rPr>
              <w:t>Полуглянцевая</w:t>
            </w:r>
            <w:r w:rsidR="00341673" w:rsidRPr="002A47BD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2A47BD">
              <w:rPr>
                <w:rFonts w:ascii="Arial" w:hAnsi="Arial" w:cs="Arial"/>
                <w:i/>
                <w:lang w:val="ru-RU"/>
              </w:rPr>
              <w:t>краска</w:t>
            </w:r>
            <w:r w:rsidR="001F35E5">
              <w:rPr>
                <w:rFonts w:ascii="Arial" w:hAnsi="Arial" w:cs="Arial"/>
                <w:i/>
                <w:lang w:val="ru-RU"/>
              </w:rPr>
              <w:t xml:space="preserve"> на водной основе</w:t>
            </w:r>
            <w:r w:rsidR="00341673" w:rsidRPr="002A47BD">
              <w:rPr>
                <w:rFonts w:ascii="Arial" w:hAnsi="Arial" w:cs="Arial"/>
                <w:i/>
                <w:lang w:val="ru-RU"/>
              </w:rPr>
              <w:t xml:space="preserve"> для внутренних работ</w:t>
            </w:r>
            <w:r w:rsidR="00341673" w:rsidRPr="00341673">
              <w:rPr>
                <w:rFonts w:ascii="Arial" w:hAnsi="Arial" w:cs="Arial"/>
                <w:i/>
                <w:lang w:val="ru-RU"/>
              </w:rPr>
              <w:t xml:space="preserve"> </w:t>
            </w:r>
          </w:p>
        </w:tc>
      </w:tr>
      <w:tr w:rsidR="00341673" w:rsidTr="00213BFB">
        <w:trPr>
          <w:trHeight w:val="304"/>
        </w:trPr>
        <w:tc>
          <w:tcPr>
            <w:tcW w:w="5360" w:type="dxa"/>
            <w:shd w:val="clear" w:color="auto" w:fill="000000"/>
          </w:tcPr>
          <w:p w:rsidR="00341673" w:rsidRDefault="00341673" w:rsidP="00213BFB">
            <w:pPr>
              <w:rPr>
                <w:b/>
                <w:bCs/>
                <w:color w:val="FFFFFF"/>
                <w:highlight w:val="black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Отличительные особенности: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>……</w:t>
            </w:r>
            <w:r>
              <w:rPr>
                <w:b/>
                <w:bCs/>
                <w:color w:val="000000"/>
                <w:highlight w:val="black"/>
              </w:rPr>
              <w:t xml:space="preserve">        ….</w:t>
            </w:r>
            <w:r>
              <w:rPr>
                <w:b/>
                <w:bCs/>
                <w:color w:val="FFFFFF"/>
                <w:highlight w:val="black"/>
              </w:rPr>
              <w:t xml:space="preserve"> </w:t>
            </w:r>
          </w:p>
        </w:tc>
        <w:tc>
          <w:tcPr>
            <w:tcW w:w="283" w:type="dxa"/>
          </w:tcPr>
          <w:p w:rsidR="00341673" w:rsidRPr="00F97F75" w:rsidRDefault="00341673" w:rsidP="00213BFB">
            <w:pPr>
              <w:rPr>
                <w:rFonts w:ascii="Arial" w:hAnsi="Arial" w:cs="Arial"/>
                <w:b/>
                <w:bCs/>
                <w:sz w:val="22"/>
                <w:szCs w:val="22"/>
                <w:highlight w:val="black"/>
              </w:rPr>
            </w:pPr>
          </w:p>
        </w:tc>
        <w:tc>
          <w:tcPr>
            <w:tcW w:w="5245" w:type="dxa"/>
            <w:gridSpan w:val="3"/>
            <w:shd w:val="clear" w:color="auto" w:fill="000000"/>
          </w:tcPr>
          <w:p w:rsidR="00341673" w:rsidRPr="00F97F75" w:rsidRDefault="00341673" w:rsidP="00213BFB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Общие сведения: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 xml:space="preserve">………………..…..           </w:t>
            </w:r>
          </w:p>
        </w:tc>
      </w:tr>
      <w:tr w:rsidR="00341673" w:rsidTr="00213BFB">
        <w:trPr>
          <w:trHeight w:val="1615"/>
        </w:trPr>
        <w:tc>
          <w:tcPr>
            <w:tcW w:w="5360" w:type="dxa"/>
          </w:tcPr>
          <w:p w:rsidR="001F35E5" w:rsidRPr="004A3DBA" w:rsidRDefault="001F35E5" w:rsidP="001F35E5">
            <w:pPr>
              <w:numPr>
                <w:ilvl w:val="0"/>
                <w:numId w:val="4"/>
              </w:numPr>
              <w:tabs>
                <w:tab w:val="clear" w:pos="720"/>
                <w:tab w:val="num" w:pos="148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Отличная долговечность</w:t>
            </w:r>
          </w:p>
          <w:p w:rsidR="001F35E5" w:rsidRPr="004A3DBA" w:rsidRDefault="001F35E5" w:rsidP="001F35E5">
            <w:pPr>
              <w:numPr>
                <w:ilvl w:val="0"/>
                <w:numId w:val="4"/>
              </w:numPr>
              <w:tabs>
                <w:tab w:val="clear" w:pos="720"/>
                <w:tab w:val="num" w:pos="148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Отличная укрывистость</w:t>
            </w:r>
          </w:p>
          <w:p w:rsidR="001F35E5" w:rsidRPr="004A3DBA" w:rsidRDefault="001F35E5" w:rsidP="001F35E5">
            <w:pPr>
              <w:numPr>
                <w:ilvl w:val="0"/>
                <w:numId w:val="4"/>
              </w:numPr>
              <w:tabs>
                <w:tab w:val="clear" w:pos="720"/>
                <w:tab w:val="num" w:pos="148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Легкость нанесения</w:t>
            </w:r>
          </w:p>
          <w:p w:rsidR="001F35E5" w:rsidRPr="004A3DBA" w:rsidRDefault="001F35E5" w:rsidP="001F35E5">
            <w:pPr>
              <w:numPr>
                <w:ilvl w:val="0"/>
                <w:numId w:val="4"/>
              </w:numPr>
              <w:tabs>
                <w:tab w:val="clear" w:pos="720"/>
                <w:tab w:val="num" w:pos="148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Нулевое содержание ЛОВ, слабый запах</w:t>
            </w:r>
          </w:p>
          <w:p w:rsidR="001F35E5" w:rsidRPr="004A3DBA" w:rsidRDefault="001F35E5" w:rsidP="001F35E5">
            <w:pPr>
              <w:numPr>
                <w:ilvl w:val="0"/>
                <w:numId w:val="4"/>
              </w:numPr>
              <w:tabs>
                <w:tab w:val="clear" w:pos="720"/>
                <w:tab w:val="num" w:pos="148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Самогрунтующаяся на большинстве поверхностей</w:t>
            </w:r>
          </w:p>
          <w:p w:rsidR="001F35E5" w:rsidRPr="004A3DBA" w:rsidRDefault="001F35E5" w:rsidP="001F35E5">
            <w:pPr>
              <w:numPr>
                <w:ilvl w:val="0"/>
                <w:numId w:val="4"/>
              </w:numPr>
              <w:tabs>
                <w:tab w:val="clear" w:pos="720"/>
                <w:tab w:val="num" w:pos="148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Обеспечивает покрытие, устойчивое к плесени</w:t>
            </w:r>
          </w:p>
          <w:p w:rsidR="001F35E5" w:rsidRDefault="001F35E5" w:rsidP="001F35E5">
            <w:pPr>
              <w:numPr>
                <w:ilvl w:val="0"/>
                <w:numId w:val="4"/>
              </w:numPr>
              <w:tabs>
                <w:tab w:val="clear" w:pos="720"/>
                <w:tab w:val="num" w:pos="148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Не разбрызгивается</w:t>
            </w:r>
          </w:p>
          <w:p w:rsidR="00341673" w:rsidRPr="001F35E5" w:rsidRDefault="001F35E5" w:rsidP="001F35E5">
            <w:pPr>
              <w:numPr>
                <w:ilvl w:val="0"/>
                <w:numId w:val="4"/>
              </w:numPr>
              <w:tabs>
                <w:tab w:val="clear" w:pos="720"/>
                <w:tab w:val="num" w:pos="148"/>
              </w:tabs>
              <w:ind w:left="180" w:firstLine="180"/>
              <w:jc w:val="both"/>
              <w:rPr>
                <w:sz w:val="16"/>
                <w:szCs w:val="16"/>
              </w:rPr>
            </w:pPr>
            <w:r w:rsidRPr="001F35E5">
              <w:rPr>
                <w:rFonts w:ascii="Lucida Sans Unicode" w:hAnsi="Lucida Sans Unicode" w:cs="Lucida Sans Unicode"/>
                <w:sz w:val="16"/>
                <w:szCs w:val="16"/>
              </w:rPr>
              <w:t>Превосходная растекаемость и распределение</w:t>
            </w:r>
          </w:p>
        </w:tc>
        <w:tc>
          <w:tcPr>
            <w:tcW w:w="283" w:type="dxa"/>
          </w:tcPr>
          <w:p w:rsidR="00341673" w:rsidRDefault="00341673" w:rsidP="00213BFB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2A47BD" w:rsidRPr="00A65974" w:rsidRDefault="001F35E5" w:rsidP="002A47BD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Долговечное, легкое в использовании покрытие </w:t>
            </w:r>
            <w:r w:rsidRPr="00645DAC">
              <w:rPr>
                <w:rFonts w:ascii="Lucida Sans Unicode" w:hAnsi="Lucida Sans Unicode" w:cs="Lucida Sans Unicode"/>
                <w:sz w:val="16"/>
                <w:szCs w:val="16"/>
              </w:rPr>
              <w:t xml:space="preserve">качества </w:t>
            </w:r>
            <w:r w:rsidRPr="00645DAC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Premium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, которое можно мыть и чистить щеткой</w:t>
            </w:r>
            <w:r w:rsidRPr="00A65974">
              <w:rPr>
                <w:rFonts w:ascii="Lucida Sans Unicode" w:hAnsi="Lucida Sans Unicode" w:cs="Lucida Sans Unicode"/>
                <w:sz w:val="16"/>
                <w:szCs w:val="16"/>
              </w:rPr>
              <w:t xml:space="preserve">.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К</w:t>
            </w:r>
            <w:r w:rsidRPr="00887D70">
              <w:rPr>
                <w:rFonts w:ascii="Lucida Sans Unicode" w:hAnsi="Lucida Sans Unicode" w:cs="Lucida Sans Unicode"/>
                <w:sz w:val="16"/>
                <w:szCs w:val="16"/>
              </w:rPr>
              <w:t>расивое покрытие для внутренней отделки и акцентных элементов.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Идеально подходит для поверхностей, подвергающихся сильному износу и загрязнению, такие как коридоры, лестничные пролеты, столовые, раздевалки, лаборатории и т.д. Легко наносится с помощью кисти, валика или распылителя. Превосходные кроющие и выравнивающие способности. Самогрунтующееся на большинстве поверхностей.</w:t>
            </w:r>
          </w:p>
        </w:tc>
      </w:tr>
      <w:tr w:rsidR="00341673" w:rsidTr="00213BFB">
        <w:trPr>
          <w:trHeight w:val="306"/>
        </w:trPr>
        <w:tc>
          <w:tcPr>
            <w:tcW w:w="5360" w:type="dxa"/>
            <w:shd w:val="clear" w:color="auto" w:fill="000000"/>
          </w:tcPr>
          <w:p w:rsidR="00341673" w:rsidRPr="00F97F75" w:rsidRDefault="00341673" w:rsidP="00213B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Рекомендуется для:</w:t>
            </w:r>
          </w:p>
        </w:tc>
        <w:tc>
          <w:tcPr>
            <w:tcW w:w="283" w:type="dxa"/>
          </w:tcPr>
          <w:p w:rsidR="00341673" w:rsidRDefault="00341673" w:rsidP="00213B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shd w:val="clear" w:color="auto" w:fill="000000"/>
          </w:tcPr>
          <w:p w:rsidR="00341673" w:rsidRPr="00F97F75" w:rsidRDefault="00341673" w:rsidP="00213B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Ограничения:</w:t>
            </w:r>
          </w:p>
        </w:tc>
      </w:tr>
      <w:tr w:rsidR="00341673" w:rsidTr="00213BFB">
        <w:trPr>
          <w:trHeight w:val="929"/>
        </w:trPr>
        <w:tc>
          <w:tcPr>
            <w:tcW w:w="5360" w:type="dxa"/>
            <w:tcBorders>
              <w:bottom w:val="single" w:sz="4" w:space="0" w:color="auto"/>
            </w:tcBorders>
          </w:tcPr>
          <w:p w:rsidR="00341673" w:rsidRPr="00A65974" w:rsidRDefault="00341673" w:rsidP="001F35E5">
            <w:pPr>
              <w:ind w:right="-108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65974">
              <w:rPr>
                <w:rFonts w:ascii="Lucida Sans Unicode" w:hAnsi="Lucida Sans Unicode" w:cs="Lucida Sans Unicode"/>
                <w:sz w:val="16"/>
                <w:szCs w:val="16"/>
              </w:rPr>
              <w:t>Идеально для внутренней отделки, дверей, шкафов, стен, новых или окрашенных потолков из звукопоглощающей плитки, а также для нового или ранее окрашенного гипсокартона, штукатурки, каменной/кирпичной кладки, загрунтованного или ранее окрашенного дерева, металла.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41673" w:rsidRDefault="00341673" w:rsidP="00213BFB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341673" w:rsidRDefault="00341673" w:rsidP="00341673">
            <w:pPr>
              <w:numPr>
                <w:ilvl w:val="0"/>
                <w:numId w:val="9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Не наносить при температуре воздуха и поверхности ниже +10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С.</w:t>
            </w:r>
          </w:p>
          <w:p w:rsidR="00341673" w:rsidRPr="00F97F75" w:rsidRDefault="00341673" w:rsidP="00213BFB">
            <w:pPr>
              <w:ind w:left="3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41673" w:rsidTr="00213BFB">
        <w:trPr>
          <w:cantSplit/>
          <w:trHeight w:hRule="exact" w:val="306"/>
        </w:trPr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41673" w:rsidRPr="00F97F75" w:rsidRDefault="00341673" w:rsidP="00213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black"/>
                <w:lang w:val="en-US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Подробная информация:</w:t>
            </w: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  <w:lang w:val="en-US"/>
              </w:rPr>
              <w:t xml:space="preserve"> </w:t>
            </w:r>
            <w:r w:rsidRPr="00F97F75">
              <w:rPr>
                <w:rFonts w:ascii="Arial" w:hAnsi="Arial" w:cs="Arial"/>
                <w:b/>
                <w:bCs/>
                <w:sz w:val="22"/>
                <w:szCs w:val="22"/>
                <w:highlight w:val="black"/>
                <w:lang w:val="en-US"/>
              </w:rPr>
              <w:t xml:space="preserve">                                                     </w:t>
            </w:r>
          </w:p>
        </w:tc>
      </w:tr>
      <w:tr w:rsidR="00341673" w:rsidTr="00213BFB">
        <w:trPr>
          <w:trHeight w:val="6369"/>
        </w:trPr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E5" w:rsidRPr="0079689D" w:rsidRDefault="001F35E5" w:rsidP="001F35E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Цвета: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Стандартные: </w:t>
            </w:r>
          </w:p>
          <w:p w:rsidR="001F35E5" w:rsidRPr="0079689D" w:rsidRDefault="001F35E5" w:rsidP="001F35E5">
            <w:pPr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Белый</w:t>
            </w:r>
          </w:p>
          <w:p w:rsidR="001F35E5" w:rsidRPr="008E2796" w:rsidRDefault="001F35E5" w:rsidP="001F35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FC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>Базы для окрашивания:</w:t>
            </w:r>
          </w:p>
          <w:p w:rsidR="001F35E5" w:rsidRPr="0079689D" w:rsidRDefault="001F35E5" w:rsidP="001F35E5">
            <w:pPr>
              <w:tabs>
                <w:tab w:val="right" w:pos="5920"/>
              </w:tabs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A9394E">
              <w:rPr>
                <w:rFonts w:ascii="Lucida Sans Unicode" w:hAnsi="Lucida Sans Unicode" w:cs="Lucida Sans Unicode"/>
                <w:sz w:val="16"/>
                <w:szCs w:val="16"/>
              </w:rPr>
              <w:t>Базы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GENNEX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® 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Waterborne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Colorant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: 1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2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3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и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 4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ab/>
            </w:r>
          </w:p>
          <w:p w:rsidR="001F35E5" w:rsidRPr="0079689D" w:rsidRDefault="001F35E5" w:rsidP="001F35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575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  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 xml:space="preserve"> Особые цвета:</w:t>
            </w:r>
          </w:p>
          <w:p w:rsidR="001F35E5" w:rsidRPr="006763E8" w:rsidRDefault="001F35E5" w:rsidP="001F35E5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Обращайтесь к специалистам нашей компании</w:t>
            </w:r>
          </w:p>
          <w:p w:rsidR="001F35E5" w:rsidRPr="0079689D" w:rsidRDefault="001F35E5" w:rsidP="001F35E5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  <w:r w:rsidRPr="0079689D">
              <w:rPr>
                <w:rFonts w:ascii="Arial" w:hAnsi="Arial" w:cs="Arial"/>
                <w:sz w:val="14"/>
                <w:szCs w:val="14"/>
              </w:rPr>
              <w:t>Экологическая информация:</w:t>
            </w:r>
          </w:p>
          <w:p w:rsidR="001F35E5" w:rsidRPr="00E22AB4" w:rsidRDefault="001F35E5" w:rsidP="001F35E5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Соответствует всем ограничениям по содержанию летучих органических составляющих.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 Нулевое содержание ЛОВ (без дополнительных ЛОВ; менее 5 г/л согласно методу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EPA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Method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24)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1F35E5" w:rsidRPr="004D286E" w:rsidRDefault="001F35E5" w:rsidP="001F35E5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MPI #</w:t>
            </w:r>
            <w:r w:rsidRPr="001F35E5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54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, </w:t>
            </w:r>
            <w:r w:rsidRPr="001F35E5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54</w:t>
            </w:r>
            <w:r w:rsidRPr="004D286E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X</w:t>
            </w:r>
            <w:r w:rsidRPr="004D286E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-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Green, </w:t>
            </w:r>
            <w:r w:rsidRPr="001F35E5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141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, </w:t>
            </w:r>
            <w:r w:rsidRPr="001F35E5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141</w:t>
            </w:r>
            <w:r w:rsidRPr="004D286E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X</w:t>
            </w:r>
            <w:r w:rsidRPr="004D286E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-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Green,</w:t>
            </w:r>
          </w:p>
          <w:p w:rsidR="001F35E5" w:rsidRPr="0079689D" w:rsidRDefault="001F35E5" w:rsidP="001F35E5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Class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(0-25)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поверх невозгораемых поверхностей при проведении испытаний согласно стандарту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ASTM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>-84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1F35E5" w:rsidRPr="0079689D" w:rsidRDefault="001F35E5" w:rsidP="001F35E5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b/>
                <w:sz w:val="14"/>
                <w:szCs w:val="14"/>
              </w:rPr>
              <w:t xml:space="preserve">Противомикробное –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данный продукт содержит вещества, которые препятствуют развитию микробов на поверхности пленки краски. Этот продукт содержит противомикробные добавки, которые препятствуют развитию грибка и плесени на поверхности пленки краски.</w:t>
            </w:r>
          </w:p>
          <w:p w:rsidR="001F35E5" w:rsidRPr="0079689D" w:rsidRDefault="001F35E5" w:rsidP="001F35E5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1F35E5" w:rsidRPr="00DA4FCC" w:rsidRDefault="001F3CDB" w:rsidP="001F35E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pict>
                <v:shape id="_x0000_i1025" type="#_x0000_t75" style="width:114.75pt;height:45.75pt">
                  <v:imagedata r:id="rId8" o:title=""/>
                </v:shape>
              </w:pict>
            </w:r>
          </w:p>
          <w:p w:rsidR="001F35E5" w:rsidRPr="004D286E" w:rsidRDefault="001F35E5" w:rsidP="001F35E5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Основанный</w:t>
            </w:r>
            <w:r w:rsidRPr="0079689D">
              <w:rPr>
                <w:rFonts w:ascii="Lucida Sans Unicode" w:hAnsi="Lucida Sans Unicode" w:cs="Lucida Sans Unicode"/>
                <w:b/>
                <w:i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на независимых лабораторных исследованиях, знак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Promise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™ свидетельствует, что данная продукция соответствует и даже превосходит каждый стандарт, указанный в таблице ниже.</w:t>
            </w:r>
          </w:p>
          <w:tbl>
            <w:tblPr>
              <w:tblW w:w="4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3"/>
              <w:gridCol w:w="1314"/>
              <w:gridCol w:w="1345"/>
              <w:gridCol w:w="942"/>
            </w:tblGrid>
            <w:tr w:rsidR="001F35E5" w:rsidRPr="008E2796" w:rsidTr="00A607E6">
              <w:trPr>
                <w:trHeight w:val="268"/>
              </w:trPr>
              <w:tc>
                <w:tcPr>
                  <w:tcW w:w="623" w:type="dxa"/>
                  <w:tcBorders>
                    <w:bottom w:val="single" w:sz="4" w:space="0" w:color="000000"/>
                  </w:tcBorders>
                </w:tcPr>
                <w:p w:rsidR="001F35E5" w:rsidRPr="008E2796" w:rsidRDefault="001F35E5" w:rsidP="00A607E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B40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LEED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000000"/>
                  </w:tcBorders>
                </w:tcPr>
                <w:p w:rsidR="001F35E5" w:rsidRPr="008E2796" w:rsidRDefault="001F35E5" w:rsidP="00A607E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CHPS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000000"/>
                  </w:tcBorders>
                </w:tcPr>
                <w:p w:rsidR="001F35E5" w:rsidRPr="008E2796" w:rsidRDefault="001F35E5" w:rsidP="00A607E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MPI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Green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Performance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™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000000"/>
                  </w:tcBorders>
                </w:tcPr>
                <w:p w:rsidR="001F35E5" w:rsidRPr="008E2796" w:rsidRDefault="001F35E5" w:rsidP="00A607E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VOC</w:t>
                  </w:r>
                </w:p>
                <w:p w:rsidR="001F35E5" w:rsidRPr="008E2796" w:rsidRDefault="001F35E5" w:rsidP="00A607E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любой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цвет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)</w:t>
                  </w:r>
                </w:p>
              </w:tc>
            </w:tr>
            <w:tr w:rsidR="001F35E5" w:rsidRPr="0079689D" w:rsidTr="00A607E6">
              <w:trPr>
                <w:trHeight w:val="70"/>
              </w:trPr>
              <w:tc>
                <w:tcPr>
                  <w:tcW w:w="623" w:type="dxa"/>
                  <w:shd w:val="clear" w:color="auto" w:fill="00FF00"/>
                </w:tcPr>
                <w:p w:rsidR="001F35E5" w:rsidRPr="008E2796" w:rsidRDefault="001F35E5" w:rsidP="00A607E6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314" w:type="dxa"/>
                  <w:shd w:val="clear" w:color="auto" w:fill="00FF00"/>
                </w:tcPr>
                <w:p w:rsidR="001F35E5" w:rsidRPr="008E2796" w:rsidRDefault="001F35E5" w:rsidP="00A607E6">
                  <w:pPr>
                    <w:jc w:val="center"/>
                    <w:rPr>
                      <w:b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345" w:type="dxa"/>
                  <w:shd w:val="clear" w:color="auto" w:fill="00FF00"/>
                </w:tcPr>
                <w:p w:rsidR="001F35E5" w:rsidRPr="008E2796" w:rsidRDefault="001F35E5" w:rsidP="00A607E6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942" w:type="dxa"/>
                  <w:shd w:val="clear" w:color="auto" w:fill="00FF00"/>
                </w:tcPr>
                <w:p w:rsidR="001F35E5" w:rsidRPr="008E2796" w:rsidRDefault="001F35E5" w:rsidP="00A607E6">
                  <w:pPr>
                    <w:jc w:val="center"/>
                    <w:rPr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0</w:t>
                  </w:r>
                  <w:r w:rsidRPr="008E27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 </w:t>
                  </w:r>
                  <w:r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г</w:t>
                  </w:r>
                  <w:r w:rsidRPr="008E27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/</w:t>
                  </w:r>
                  <w:r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л</w:t>
                  </w:r>
                  <w:r w:rsidRPr="008E27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F35E5" w:rsidRPr="00461841" w:rsidRDefault="001F35E5" w:rsidP="001F35E5">
            <w:pPr>
              <w:pStyle w:val="Default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  <w:tbl>
            <w:tblPr>
              <w:tblpPr w:leftFromText="180" w:rightFromText="180" w:vertAnchor="page" w:horzAnchor="margin" w:tblpXSpec="right" w:tblpY="7051"/>
              <w:tblOverlap w:val="never"/>
              <w:tblW w:w="2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71"/>
            </w:tblGrid>
            <w:tr w:rsidR="001F35E5" w:rsidTr="00A607E6">
              <w:trPr>
                <w:trHeight w:val="542"/>
              </w:trPr>
              <w:tc>
                <w:tcPr>
                  <w:tcW w:w="2571" w:type="dxa"/>
                </w:tcPr>
                <w:p w:rsidR="001F35E5" w:rsidRPr="008E2796" w:rsidRDefault="001F35E5" w:rsidP="00A607E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79689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GreenSeal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™ </w:t>
                  </w:r>
                  <w:r w:rsidRPr="0079689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GS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-11</w:t>
                  </w:r>
                </w:p>
                <w:p w:rsidR="001F35E5" w:rsidRPr="008E2796" w:rsidRDefault="001F35E5" w:rsidP="00A607E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2010</w:t>
                  </w:r>
                </w:p>
              </w:tc>
            </w:tr>
            <w:tr w:rsidR="001F35E5" w:rsidTr="00A607E6">
              <w:trPr>
                <w:trHeight w:val="572"/>
              </w:trPr>
              <w:tc>
                <w:tcPr>
                  <w:tcW w:w="2571" w:type="dxa"/>
                  <w:shd w:val="clear" w:color="auto" w:fill="66FF33"/>
                </w:tcPr>
                <w:p w:rsidR="001F35E5" w:rsidRPr="0079689D" w:rsidRDefault="001F35E5" w:rsidP="00A607E6">
                  <w:pPr>
                    <w:jc w:val="center"/>
                    <w:rPr>
                      <w:b/>
                    </w:rPr>
                  </w:pPr>
                  <w:r w:rsidRPr="0079689D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</w:tr>
          </w:tbl>
          <w:p w:rsidR="001F35E5" w:rsidRPr="00461841" w:rsidRDefault="001F35E5" w:rsidP="001F35E5">
            <w:pPr>
              <w:pStyle w:val="Default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Продукция со знаком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Promise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™ также соответствует или превосходит опубликованные критерии по химическим ограничениям и рабочим характеристикам, включенным в стандарты, указанные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ниже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и основанные на независимых сторонних исследованиях, но не был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а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сертифицирован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а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</w:p>
          <w:p w:rsidR="002A47BD" w:rsidRPr="001F35E5" w:rsidRDefault="001F35E5" w:rsidP="001F35E5">
            <w:pPr>
              <w:pStyle w:val="Default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по этим стандартам.</w:t>
            </w:r>
          </w:p>
          <w:p w:rsidR="00341673" w:rsidRPr="00224FDD" w:rsidRDefault="00341673" w:rsidP="00213BFB">
            <w:pPr>
              <w:pStyle w:val="4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73" w:rsidRDefault="00341673" w:rsidP="00213BFB"/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73" w:rsidRPr="002A47BD" w:rsidRDefault="00341673" w:rsidP="00BA66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7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Технические данные                           База 1</w:t>
            </w:r>
          </w:p>
          <w:p w:rsidR="00341673" w:rsidRPr="00BA66A8" w:rsidRDefault="00341673" w:rsidP="00BA66A8">
            <w:pPr>
              <w:pStyle w:val="2"/>
              <w:jc w:val="left"/>
              <w:rPr>
                <w:rFonts w:ascii="Lucida Sans Unicode" w:hAnsi="Lucida Sans Unicode" w:cs="Lucida Sans Unicode"/>
                <w:color w:val="0000FF"/>
                <w:sz w:val="16"/>
                <w:szCs w:val="16"/>
                <w:lang w:val="ru-RU"/>
              </w:rPr>
            </w:pPr>
            <w:r w:rsidRPr="00BA66A8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Тип           запатентованный 100%   акриловый латекс</w:t>
            </w:r>
          </w:p>
          <w:p w:rsidR="00341673" w:rsidRPr="00BA66A8" w:rsidRDefault="00341673" w:rsidP="00BA66A8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vertAlign w:val="subscript"/>
                <w:lang w:val="ru-RU"/>
              </w:rPr>
            </w:pPr>
            <w:r w:rsidRPr="00BA66A8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Тип пигмента                                      Диоксид титана                                   </w:t>
            </w:r>
          </w:p>
          <w:p w:rsidR="00341673" w:rsidRPr="00BA66A8" w:rsidRDefault="00341673" w:rsidP="00BA66A8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BA66A8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Объем твердых частиц        </w:t>
            </w:r>
            <w:r w:rsidR="001F35E5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39,9</w:t>
            </w:r>
            <w:r w:rsidRPr="00BA66A8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%</w:t>
            </w:r>
          </w:p>
          <w:p w:rsidR="00341673" w:rsidRPr="00BA66A8" w:rsidRDefault="00341673" w:rsidP="00BA66A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A66A8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при       </w:t>
            </w:r>
          </w:p>
          <w:p w:rsidR="00341673" w:rsidRPr="00BA66A8" w:rsidRDefault="00341673" w:rsidP="00BA66A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BA66A8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рекомендуемой толщине пленки   37,2 – 41,8 м</w:t>
            </w:r>
            <w:r w:rsidRPr="00BA66A8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2</w:t>
            </w:r>
            <w:r w:rsidRPr="00BA66A8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/гал</w:t>
            </w:r>
          </w:p>
          <w:p w:rsidR="00341673" w:rsidRPr="00BA66A8" w:rsidRDefault="00341673" w:rsidP="00BA66A8">
            <w:pPr>
              <w:ind w:right="-167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A66A8">
              <w:rPr>
                <w:rFonts w:ascii="Lucida Sans Unicode" w:hAnsi="Lucida Sans Unicode" w:cs="Lucida Sans Unicode"/>
                <w:sz w:val="16"/>
                <w:szCs w:val="16"/>
              </w:rPr>
              <w:t>Толщина пленки:               - Сырая                 3.8 мил</w:t>
            </w:r>
          </w:p>
          <w:p w:rsidR="00341673" w:rsidRDefault="00341673" w:rsidP="00BA66A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BA66A8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   -  Высохшая          1.5 мил</w:t>
            </w:r>
          </w:p>
          <w:p w:rsidR="00BA66A8" w:rsidRPr="002A47BD" w:rsidRDefault="00BA66A8" w:rsidP="00BA66A8">
            <w:pPr>
              <w:pBdr>
                <w:bottom w:val="single" w:sz="4" w:space="0" w:color="auto"/>
              </w:pBd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2A47BD">
              <w:rPr>
                <w:rFonts w:ascii="Arial" w:hAnsi="Arial" w:cs="Arial"/>
                <w:i/>
                <w:sz w:val="12"/>
                <w:szCs w:val="12"/>
              </w:rPr>
              <w:t>В зависимости от текстуры и пористости поверхности. Убедитесь, что определили правильное количество покрытия для работы. Это позволит получить однородный цвет и сведет к минимуму количество оставшейся краски</w:t>
            </w:r>
            <w:r w:rsidRPr="002A47BD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</w:t>
            </w:r>
            <w:r w:rsidRPr="002A47B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</w:t>
            </w:r>
          </w:p>
          <w:p w:rsidR="00341673" w:rsidRPr="00BA66A8" w:rsidRDefault="00341673" w:rsidP="00BA66A8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A66A8">
              <w:rPr>
                <w:rFonts w:ascii="Lucida Sans Unicode" w:hAnsi="Lucida Sans Unicode" w:cs="Lucida Sans Unicode"/>
                <w:sz w:val="16"/>
                <w:szCs w:val="16"/>
              </w:rPr>
              <w:t>Время высыхания (при +</w:t>
            </w:r>
            <w:smartTag w:uri="urn:schemas-microsoft-com:office:smarttags" w:element="metricconverter">
              <w:smartTagPr>
                <w:attr w:name="ProductID" w:val="250C"/>
              </w:smartTagPr>
              <w:r w:rsidRPr="00BA66A8">
                <w:rPr>
                  <w:rFonts w:ascii="Lucida Sans Unicode" w:hAnsi="Lucida Sans Unicode" w:cs="Lucida Sans Unicode"/>
                  <w:sz w:val="16"/>
                  <w:szCs w:val="16"/>
                </w:rPr>
                <w:t>25</w:t>
              </w:r>
              <w:r w:rsidRPr="00BA66A8">
                <w:rPr>
                  <w:rFonts w:ascii="Lucida Sans Unicode" w:hAnsi="Lucida Sans Unicode" w:cs="Lucida Sans Unicode"/>
                  <w:sz w:val="16"/>
                  <w:szCs w:val="16"/>
                  <w:vertAlign w:val="superscript"/>
                </w:rPr>
                <w:t>0</w:t>
              </w:r>
              <w:r w:rsidRPr="00BA66A8">
                <w:rPr>
                  <w:rFonts w:ascii="Lucida Sans Unicode" w:hAnsi="Lucida Sans Unicode" w:cs="Lucida Sans Unicode"/>
                  <w:sz w:val="16"/>
                  <w:szCs w:val="16"/>
                  <w:lang w:val="en-US"/>
                </w:rPr>
                <w:t>C</w:t>
              </w:r>
            </w:smartTag>
            <w:r w:rsidRPr="00BA66A8">
              <w:rPr>
                <w:rFonts w:ascii="Lucida Sans Unicode" w:hAnsi="Lucida Sans Unicode" w:cs="Lucida Sans Unicode"/>
                <w:sz w:val="16"/>
                <w:szCs w:val="16"/>
              </w:rPr>
              <w:t>, 50% относит. влажн.):</w:t>
            </w:r>
          </w:p>
          <w:p w:rsidR="00341673" w:rsidRPr="00BA66A8" w:rsidRDefault="00341673" w:rsidP="00BA66A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A66A8">
              <w:rPr>
                <w:rFonts w:ascii="Lucida Sans Unicode" w:hAnsi="Lucida Sans Unicode" w:cs="Lucida Sans Unicode"/>
                <w:sz w:val="16"/>
                <w:szCs w:val="16"/>
              </w:rPr>
              <w:t>Высыхает до прикосновения                               1 час</w:t>
            </w:r>
          </w:p>
          <w:p w:rsidR="00341673" w:rsidRPr="00BA66A8" w:rsidRDefault="00341673" w:rsidP="00BA66A8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BA66A8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До повторного нанесения                                 3 часа</w:t>
            </w:r>
          </w:p>
          <w:p w:rsidR="00BA66A8" w:rsidRPr="002A47BD" w:rsidRDefault="00BA66A8" w:rsidP="00BA66A8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12"/>
                <w:szCs w:val="12"/>
              </w:rPr>
            </w:pPr>
            <w:r w:rsidRPr="002A47BD">
              <w:rPr>
                <w:rFonts w:ascii="Arial" w:hAnsi="Arial" w:cs="Arial"/>
                <w:i/>
                <w:sz w:val="12"/>
                <w:szCs w:val="12"/>
              </w:rPr>
              <w:t>Окрашенные поверхности можно мыть через 2 недели. Высокая влажность и низкая температура увеличит время высыхания, до повторного нанесения и использования.</w:t>
            </w:r>
          </w:p>
          <w:p w:rsidR="00341673" w:rsidRPr="002A47BD" w:rsidRDefault="00341673" w:rsidP="00BA66A8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2A47B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Вязкость             </w:t>
            </w:r>
            <w:r w:rsidR="001F35E5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99 ± 2</w:t>
            </w:r>
            <w:r w:rsidRPr="002A47B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по Кребсу                                                </w:t>
            </w:r>
          </w:p>
          <w:p w:rsidR="00341673" w:rsidRPr="002A47BD" w:rsidRDefault="00341673" w:rsidP="00BA66A8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2A47B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Точка возгорания                                                   Нет      </w:t>
            </w:r>
          </w:p>
          <w:p w:rsidR="00341673" w:rsidRPr="002A47BD" w:rsidRDefault="00341673" w:rsidP="00BA66A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2A47B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Степень блеска                                   полуглянцевый</w:t>
            </w:r>
          </w:p>
          <w:p w:rsidR="00341673" w:rsidRPr="002A47BD" w:rsidRDefault="00341673" w:rsidP="00BA66A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A47BD">
              <w:rPr>
                <w:rFonts w:ascii="Lucida Sans Unicode" w:hAnsi="Lucida Sans Unicode" w:cs="Lucida Sans Unicode"/>
                <w:sz w:val="16"/>
                <w:szCs w:val="16"/>
              </w:rPr>
              <w:t>Температура                             мин.                  +10</w:t>
            </w:r>
            <w:r w:rsidRPr="002A47BD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2A47BD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341673" w:rsidRPr="002A47BD" w:rsidRDefault="00341673" w:rsidP="00BA66A8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2A47B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окрашиваемой поверхности     макс.                 +32</w:t>
            </w:r>
            <w:r w:rsidRPr="002A47BD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2A47B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341673" w:rsidRPr="00E221FF" w:rsidRDefault="00341673" w:rsidP="00BA66A8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2A47B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Разводить                                                  </w:t>
            </w:r>
            <w:r w:rsidR="00BA66A8" w:rsidRPr="002A47B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См. таблицу</w:t>
            </w:r>
          </w:p>
          <w:p w:rsidR="00341673" w:rsidRPr="00E221FF" w:rsidRDefault="00341673" w:rsidP="00BA66A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Очиститель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Чистая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вода</w:t>
            </w:r>
          </w:p>
          <w:p w:rsidR="00341673" w:rsidRPr="00E221FF" w:rsidRDefault="00341673" w:rsidP="00BA66A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Вес галлона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4,9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кг              </w:t>
            </w:r>
          </w:p>
          <w:p w:rsidR="00341673" w:rsidRPr="00C4374A" w:rsidRDefault="00341673" w:rsidP="00BA66A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>Хранить при темп.        - мин.                             +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341673" w:rsidRPr="00C4374A" w:rsidRDefault="00341673" w:rsidP="00BA66A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- макс.                          +32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341673" w:rsidRDefault="00341673" w:rsidP="002A47BD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  <w:p w:rsidR="001F35E5" w:rsidRPr="003A08F9" w:rsidRDefault="001F35E5" w:rsidP="001F3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CF9">
              <w:rPr>
                <w:rFonts w:ascii="Arial" w:hAnsi="Arial" w:cs="Arial"/>
                <w:b/>
                <w:sz w:val="18"/>
                <w:szCs w:val="16"/>
              </w:rPr>
              <w:t>Летучие органические вещества</w:t>
            </w:r>
          </w:p>
          <w:p w:rsidR="001F35E5" w:rsidRDefault="001F35E5" w:rsidP="001F3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93CF9">
              <w:rPr>
                <w:rFonts w:ascii="Arial" w:hAnsi="Arial" w:cs="Arial"/>
                <w:sz w:val="16"/>
                <w:szCs w:val="16"/>
              </w:rPr>
              <w:t xml:space="preserve"> г/л</w:t>
            </w:r>
          </w:p>
          <w:p w:rsidR="001F35E5" w:rsidRPr="00BA66A8" w:rsidRDefault="001F35E5" w:rsidP="001F35E5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Нулевое содержание ЛОВ после колерования (любая база и любой цвет)</w:t>
            </w:r>
          </w:p>
        </w:tc>
      </w:tr>
    </w:tbl>
    <w:p w:rsidR="00341673" w:rsidRDefault="00341673" w:rsidP="00341673">
      <w:pPr>
        <w:jc w:val="both"/>
        <w:rPr>
          <w:b/>
        </w:rPr>
        <w:sectPr w:rsidR="00341673" w:rsidSect="00213BFB">
          <w:pgSz w:w="11906" w:h="16838"/>
          <w:pgMar w:top="567" w:right="567" w:bottom="142" w:left="1134" w:header="709" w:footer="709" w:gutter="0"/>
          <w:cols w:space="708"/>
          <w:docGrid w:linePitch="360"/>
        </w:sectPr>
      </w:pPr>
    </w:p>
    <w:p w:rsidR="00341673" w:rsidRDefault="001F3CDB" w:rsidP="00341673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-27pt;width:261pt;height:828pt;z-index:2" stroked="f">
            <v:textbox style="mso-next-textbox:#_x0000_s1027">
              <w:txbxContent>
                <w:p w:rsidR="00A607E6" w:rsidRPr="00C40A96" w:rsidRDefault="00A607E6" w:rsidP="001F35E5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C40A96">
                    <w:rPr>
                      <w:rFonts w:ascii="Arial" w:hAnsi="Arial" w:cs="Arial"/>
                      <w:b/>
                      <w:sz w:val="14"/>
                      <w:szCs w:val="14"/>
                    </w:rPr>
                    <w:t>Цветной металл (оцинкованный и алюминий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):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все новые металлические поверхности необходимо  тщательно помыть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эмульгатором масла и жира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Corotech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Oil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&amp;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Grease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Emulsifier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</w:t>
                  </w:r>
                  <w:r w:rsidRPr="0005273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600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), чтобы удалить все загрязнения. Новый блестящий цветной металл, который будет подвергаться абразивному износу, необходимо ошкурить мелкой наждачной бумагой или синтетической стальной подушкой, чтобы улучшить адгезию.</w:t>
                  </w:r>
                </w:p>
                <w:p w:rsidR="00A607E6" w:rsidRPr="002A47BD" w:rsidRDefault="00A607E6" w:rsidP="001F35E5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Semi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-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Gloss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(551)</w:t>
                  </w:r>
                </w:p>
                <w:p w:rsidR="00A607E6" w:rsidRDefault="00A607E6" w:rsidP="001F35E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A607E6" w:rsidRPr="001F35E5" w:rsidRDefault="00A607E6" w:rsidP="001F35E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Ранее окрашенные поверхности (любые): 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Загрунтуйте обнаженные участки соответствующим грунтом,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рекомендуемым для данного субстрата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выше</w:t>
                  </w:r>
                  <w:r w:rsidRPr="006D0942"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</w:p>
                <w:p w:rsidR="00A607E6" w:rsidRPr="00E578D2" w:rsidRDefault="00A607E6" w:rsidP="00341673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Нанесение покрытия:</w:t>
                  </w:r>
                </w:p>
                <w:p w:rsidR="00A607E6" w:rsidRDefault="00A607E6" w:rsidP="00341673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Тщательно перемешайте перед нанесением, а также периодически помешивайте в процессе работы. </w:t>
                  </w:r>
                </w:p>
                <w:p w:rsidR="00A607E6" w:rsidRDefault="00A607E6" w:rsidP="00341673">
                  <w:pPr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Разведение/очистка инструментов:</w:t>
                  </w:r>
                </w:p>
                <w:p w:rsidR="00A607E6" w:rsidRDefault="00A607E6" w:rsidP="00341673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649"/>
                    <w:gridCol w:w="1649"/>
                    <w:gridCol w:w="1649"/>
                  </w:tblGrid>
                  <w:tr w:rsidR="00A607E6" w:rsidRPr="00E1366F" w:rsidTr="00213BFB">
                    <w:tc>
                      <w:tcPr>
                        <w:tcW w:w="4947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A607E6" w:rsidRPr="00027C65" w:rsidRDefault="00A607E6" w:rsidP="00213B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При определенных условиях может понадобиться 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добавление </w:t>
                        </w:r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Benjamin Moore® 518 Extender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для увеличения времени высыхания и характеристик распыления.</w:t>
                        </w:r>
                      </w:p>
                      <w:p w:rsidR="00A607E6" w:rsidRPr="00E1366F" w:rsidRDefault="00A607E6" w:rsidP="00213BFB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Таблица ниже предназначена для общей информации</w:t>
                        </w:r>
                      </w:p>
                    </w:tc>
                  </w:tr>
                  <w:tr w:rsidR="00A607E6" w:rsidRPr="00E1366F" w:rsidTr="00213BFB">
                    <w:trPr>
                      <w:trHeight w:val="57"/>
                    </w:trPr>
                    <w:tc>
                      <w:tcPr>
                        <w:tcW w:w="1649" w:type="dxa"/>
                        <w:vMerge w:val="restart"/>
                        <w:tcBorders>
                          <w:top w:val="nil"/>
                        </w:tcBorders>
                      </w:tcPr>
                      <w:p w:rsidR="00A607E6" w:rsidRPr="00E1366F" w:rsidRDefault="00A607E6" w:rsidP="00213BFB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A607E6" w:rsidRPr="00E1366F" w:rsidRDefault="00A607E6" w:rsidP="00213BFB">
                        <w:pPr>
                          <w:pStyle w:val="21"/>
                          <w:jc w:val="center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Мягкие условия</w:t>
                        </w: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A607E6" w:rsidRPr="00E1366F" w:rsidRDefault="00A607E6" w:rsidP="00213BFB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Жесткие условия</w:t>
                        </w:r>
                      </w:p>
                    </w:tc>
                  </w:tr>
                  <w:tr w:rsidR="00A607E6" w:rsidRPr="00E1366F" w:rsidTr="00213BFB">
                    <w:tc>
                      <w:tcPr>
                        <w:tcW w:w="1649" w:type="dxa"/>
                        <w:vMerge/>
                        <w:tcBorders>
                          <w:top w:val="nil"/>
                        </w:tcBorders>
                      </w:tcPr>
                      <w:p w:rsidR="00A607E6" w:rsidRPr="00E1366F" w:rsidRDefault="00A607E6" w:rsidP="00213BFB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A607E6" w:rsidRPr="00E1366F" w:rsidRDefault="00A607E6" w:rsidP="00213BFB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Влажность (относ.вл.&gt;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%, при отсутствии прямых солнечных лучей или при небольшом ветре или его отсутствии 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A607E6" w:rsidRPr="00E1366F" w:rsidRDefault="00A607E6" w:rsidP="00213BFB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Сухо (относ.вл.&lt;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 или под прямыми солнечными лучами или ветрено.</w:t>
                        </w:r>
                      </w:p>
                    </w:tc>
                  </w:tr>
                  <w:tr w:rsidR="00A607E6" w:rsidRPr="00E1366F" w:rsidTr="00213BFB">
                    <w:trPr>
                      <w:trHeight w:val="240"/>
                    </w:trPr>
                    <w:tc>
                      <w:tcPr>
                        <w:tcW w:w="1649" w:type="dxa"/>
                        <w:tcBorders>
                          <w:bottom w:val="single" w:sz="4" w:space="0" w:color="000000"/>
                        </w:tcBorders>
                      </w:tcPr>
                      <w:p w:rsidR="00A607E6" w:rsidRPr="00E1366F" w:rsidRDefault="00A607E6" w:rsidP="00213BFB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Кисть:</w:t>
                        </w:r>
                      </w:p>
                      <w:p w:rsidR="00A607E6" w:rsidRPr="00E1366F" w:rsidRDefault="00A607E6" w:rsidP="00213BFB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Полиэстер/нейлон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A607E6" w:rsidRPr="00E1366F" w:rsidRDefault="00A607E6" w:rsidP="00213BFB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Разведение не требуется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A607E6" w:rsidRDefault="00A607E6" w:rsidP="00213BFB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A607E6" w:rsidRPr="00E1366F" w:rsidRDefault="00A607E6" w:rsidP="00213BFB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Добавьте </w:t>
                        </w:r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518 Extender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:</w:t>
                        </w:r>
                      </w:p>
                      <w:p w:rsidR="00A607E6" w:rsidRDefault="00A607E6" w:rsidP="00213BFB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A607E6" w:rsidRDefault="00A607E6" w:rsidP="00213BFB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Максимальное количество 8 жидких унций на галлон краски</w:t>
                        </w:r>
                      </w:p>
                      <w:p w:rsidR="00A607E6" w:rsidRDefault="00A607E6" w:rsidP="00213BFB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A607E6" w:rsidRPr="00E1366F" w:rsidRDefault="00A607E6" w:rsidP="00213BFB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3A0EA1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Никогда не добавляйте другие краски и растворители</w:t>
                        </w:r>
                      </w:p>
                    </w:tc>
                  </w:tr>
                  <w:tr w:rsidR="00A607E6" w:rsidRPr="00E1366F" w:rsidTr="00213BFB">
                    <w:tc>
                      <w:tcPr>
                        <w:tcW w:w="1649" w:type="dxa"/>
                        <w:vAlign w:val="center"/>
                      </w:tcPr>
                      <w:p w:rsidR="00A607E6" w:rsidRPr="00E1366F" w:rsidRDefault="00A607E6" w:rsidP="00213BFB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Валик:</w:t>
                        </w:r>
                      </w:p>
                      <w:p w:rsidR="00A607E6" w:rsidRDefault="00A607E6" w:rsidP="00213BFB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Высококачественный </w:t>
                        </w:r>
                      </w:p>
                      <w:p w:rsidR="00A607E6" w:rsidRPr="000239B2" w:rsidRDefault="00A607E6" w:rsidP="00213BFB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  <w:t>3/8”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A607E6" w:rsidRPr="00E1366F" w:rsidRDefault="00A607E6" w:rsidP="00213BFB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A607E6" w:rsidRPr="00E1366F" w:rsidRDefault="00A607E6" w:rsidP="00213BFB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607E6" w:rsidRPr="00E1366F" w:rsidTr="00213BFB">
                    <w:trPr>
                      <w:trHeight w:val="617"/>
                    </w:trPr>
                    <w:tc>
                      <w:tcPr>
                        <w:tcW w:w="1649" w:type="dxa"/>
                        <w:vAlign w:val="center"/>
                      </w:tcPr>
                      <w:p w:rsidR="00A607E6" w:rsidRPr="00E1366F" w:rsidRDefault="00A607E6" w:rsidP="00213BFB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Распылитель: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Безвоздушный</w:t>
                        </w:r>
                      </w:p>
                      <w:p w:rsidR="00A607E6" w:rsidRPr="00E1366F" w:rsidRDefault="00A607E6" w:rsidP="00213BFB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Давление: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1500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-2500 фунтов на кв.дюйм</w:t>
                        </w:r>
                      </w:p>
                      <w:p w:rsidR="00A607E6" w:rsidRPr="00E26762" w:rsidRDefault="00A607E6" w:rsidP="00213BFB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Насадка: 0,01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-0,01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A607E6" w:rsidRPr="00E1366F" w:rsidRDefault="00A607E6" w:rsidP="00213BFB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A607E6" w:rsidRPr="00E1366F" w:rsidRDefault="00A607E6" w:rsidP="00213BFB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A607E6" w:rsidRPr="002D3037" w:rsidRDefault="00A607E6" w:rsidP="00341673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В разведении нет необходимости, но если требуется достижение особых характеристик при нанесении, можно добавить небольшое количество чистой воды. Никогда не добавляйте другие краски или растворители. </w:t>
                  </w:r>
                </w:p>
                <w:p w:rsidR="00A607E6" w:rsidRPr="00841227" w:rsidRDefault="00A607E6" w:rsidP="00341673">
                  <w:pPr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После работы промойте кисти, валики и другие инструменты в теплой воде с мылом. Составляющие распылителя ополосните уайт-спиритом, чтобы предотвратить появление ржавчины.</w:t>
                  </w:r>
                </w:p>
                <w:p w:rsidR="00A607E6" w:rsidRPr="00E578D2" w:rsidRDefault="00A607E6" w:rsidP="00341673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7E6" w:rsidRPr="00E578D2" w:rsidRDefault="00A607E6" w:rsidP="00341673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Информация по безопасности и окружающей среде:</w:t>
                  </w:r>
                </w:p>
                <w:p w:rsidR="00A607E6" w:rsidRPr="002620A9" w:rsidRDefault="00A607E6" w:rsidP="00341673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2951B5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Наносить краску только в хорошо проветриваемом помещении</w:t>
                  </w:r>
                  <w:r w:rsidRPr="00E578D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</w:t>
                  </w:r>
                  <w:r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Не вдыхать пыль, образующуюся при распылении. Избегать попадания в глаза, а также продолжительного контакта с кожей. Во время работы надевайте защитные очки, перчатки и респиратор. После использования плотно закрывайте крышку банки. </w:t>
                  </w:r>
                </w:p>
                <w:p w:rsidR="00A607E6" w:rsidRDefault="00A607E6" w:rsidP="00341673">
                  <w:pPr>
                    <w:pStyle w:val="a7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  <w:lang w:val="ru-RU"/>
                    </w:rPr>
                  </w:pPr>
                </w:p>
                <w:p w:rsidR="00A607E6" w:rsidRPr="00AC69DA" w:rsidRDefault="00A607E6" w:rsidP="00A607E6">
                  <w:pPr>
                    <w:pStyle w:val="1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C69DA">
                    <w:rPr>
                      <w:sz w:val="20"/>
                      <w:szCs w:val="20"/>
                      <w:lang w:val="ru-RU"/>
                    </w:rPr>
                    <w:t xml:space="preserve">Срок годности 5 лет, от зашифрованного кода производителя, указанного на банке. </w:t>
                  </w:r>
                </w:p>
                <w:p w:rsidR="00A607E6" w:rsidRPr="00AC69DA" w:rsidRDefault="00A607E6" w:rsidP="00A607E6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A607E6" w:rsidRPr="00AC69DA" w:rsidRDefault="00A607E6" w:rsidP="00A607E6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Не замораживать</w:t>
                  </w:r>
                </w:p>
                <w:p w:rsidR="00A607E6" w:rsidRPr="00AC69DA" w:rsidRDefault="00A607E6" w:rsidP="00A607E6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Хранить в недоступном</w:t>
                  </w:r>
                </w:p>
                <w:p w:rsidR="00A607E6" w:rsidRPr="00AC69DA" w:rsidRDefault="00A607E6" w:rsidP="00A607E6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для детей месте</w:t>
                  </w:r>
                </w:p>
                <w:p w:rsidR="00A607E6" w:rsidRDefault="00A607E6" w:rsidP="00A607E6"/>
                <w:p w:rsidR="00A607E6" w:rsidRPr="00EA63FC" w:rsidRDefault="00A607E6" w:rsidP="00A607E6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A607E6" w:rsidRPr="00EA63FC" w:rsidRDefault="00A607E6" w:rsidP="00A607E6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>Производитель</w:t>
                  </w:r>
                  <w:r w:rsidRPr="00EA63FC">
                    <w:rPr>
                      <w:rFonts w:eastAsia="Arial Unicode MS"/>
                      <w:sz w:val="20"/>
                      <w:szCs w:val="20"/>
                    </w:rPr>
                    <w:t xml:space="preserve">:  </w:t>
                  </w:r>
                </w:p>
                <w:p w:rsidR="00A607E6" w:rsidRPr="00EA63FC" w:rsidRDefault="00A607E6" w:rsidP="00A607E6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Компания</w:t>
                  </w:r>
                  <w:r w:rsidRPr="00EA63FC">
                    <w:rPr>
                      <w:rFonts w:eastAsia="Arial Unicode MS"/>
                      <w:sz w:val="20"/>
                      <w:szCs w:val="20"/>
                    </w:rPr>
                    <w:t xml:space="preserve"> «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Benjamin</w:t>
                  </w:r>
                  <w:r w:rsidRPr="00EA63FC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Moore</w:t>
                  </w:r>
                  <w:r w:rsidRPr="00EA63FC">
                    <w:rPr>
                      <w:rFonts w:eastAsia="Arial Unicode MS"/>
                      <w:sz w:val="20"/>
                      <w:szCs w:val="20"/>
                    </w:rPr>
                    <w:t xml:space="preserve"> &amp;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Co</w:t>
                  </w:r>
                  <w:r w:rsidRPr="00EA63FC">
                    <w:rPr>
                      <w:rFonts w:eastAsia="Arial Unicode MS"/>
                      <w:sz w:val="20"/>
                      <w:szCs w:val="20"/>
                    </w:rPr>
                    <w:t xml:space="preserve">» </w:t>
                  </w:r>
                </w:p>
                <w:p w:rsidR="00A607E6" w:rsidRDefault="00A607E6" w:rsidP="00A607E6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>51 Честнат Роуд, Монтвейл, Нью-Джерси, США</w:t>
                  </w:r>
                </w:p>
                <w:p w:rsidR="00A607E6" w:rsidRPr="00A607E6" w:rsidRDefault="00A607E6" w:rsidP="00A607E6">
                  <w:pPr>
                    <w:pStyle w:val="4"/>
                    <w:spacing w:before="120"/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7pt;margin-top:-27pt;width:279pt;height:828pt;z-index:1" stroked="f">
            <v:textbox style="mso-next-textbox:#_x0000_s1026">
              <w:txbxContent>
                <w:p w:rsidR="00A607E6" w:rsidRPr="00504514" w:rsidRDefault="00A607E6" w:rsidP="002A47BD">
                  <w:pPr>
                    <w:pStyle w:val="a3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04514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Подготовка поверхности:</w:t>
                  </w:r>
                </w:p>
                <w:p w:rsidR="00A607E6" w:rsidRPr="00995148" w:rsidRDefault="00A607E6" w:rsidP="002A47BD">
                  <w:pPr>
                    <w:pStyle w:val="30"/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</w:pP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Поверхность должна быть чистой, без грязи, пыли, воска, мыльных пятен, масла, жира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,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водорастворимых частиц</w:t>
                  </w:r>
                  <w:r w:rsidRPr="00E578D2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и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плесени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. Удалите шелушащуюся и отслаивающуюся краску и ошкурьте эти участки, чтобы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выровнять их с прилежащими участками.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Гл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янцевые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поверхности  следует зачистить наждачн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ой бумагой. Поверхности из гипсокартона должны быть очищенными от шлифовальной пыли.  </w:t>
                  </w:r>
                  <w:r w:rsidRPr="000228ED"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 xml:space="preserve">До и после того, как заполните отверстия от гвоздей, трещины и другие неровности, 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>точечно загрунтуйте поверхность</w:t>
                  </w:r>
                  <w:r w:rsidRPr="000228ED"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 xml:space="preserve">.  </w:t>
                  </w:r>
                </w:p>
                <w:p w:rsidR="00A607E6" w:rsidRDefault="00A607E6" w:rsidP="002A47BD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еред нанесением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базового покрытия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едавно оштукатуренные или выложенные каменные поверхности должны окончатель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но высохнуть в течение 30 дней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Высохшая штукатурка должна быть твердой, иметь легкий блеск и максимальный </w:t>
                  </w:r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pH 10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Мягкая, пористая и рассыпчатая штукатурка указывает на неправильное высыхание. Никогда не ошкуривайте оштукатуренную поверхность; срежьте любые выступы и загрунтуйте перед и после нанесения шпатлевки. Гладкий или монолитный бетон с очень гладкой поверхностью необходимо протравить или обработать абразивным инструментом, чтобы улучшить адгезию, после удаления всей опалубочной смазки и отвердителей. Перед нанесением грунтовки удалите всю пыль и рыхлые частицы. </w:t>
                  </w:r>
                </w:p>
                <w:p w:rsidR="00A607E6" w:rsidRDefault="00A607E6" w:rsidP="002A47BD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A607E6" w:rsidRPr="005F11B0" w:rsidRDefault="00A607E6" w:rsidP="002A47B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Сложные поверхности</w:t>
                  </w:r>
                  <w:r w:rsidRPr="005F11B0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5F11B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компания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Benjamin Moore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&amp;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Co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  <w:r w:rsidRPr="005F11B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предлагает несколько специальных грунтовок для обработки поверхностей, на которых имеются пятна древесной смолы, жира, надписи цветным мелом, гладких поверхностей, поверхностей из оцинкованного металла и т.д., на которых адгезия затруднена.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Ваш дистрибьютор B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Pr="003429C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может порекомендовать вам подходящую грунтовку специального назначения для устранения проблем в каждом отдельном случае.</w:t>
                  </w:r>
                </w:p>
                <w:p w:rsidR="00A607E6" w:rsidRPr="00504514" w:rsidRDefault="00A607E6" w:rsidP="002A47BD">
                  <w:pPr>
                    <w:pStyle w:val="a3"/>
                    <w:spacing w:before="120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04514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От грунтовки до завершающего покрытия:</w:t>
                  </w:r>
                </w:p>
                <w:p w:rsidR="00A607E6" w:rsidRPr="00EA2B0A" w:rsidRDefault="00A607E6" w:rsidP="002A47BD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EA2B0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Обратите внимание:</w:t>
                  </w:r>
                  <w:r w:rsidRPr="00EA2B0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Покрытия </w:t>
                  </w:r>
                  <w:r w:rsidRPr="008551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8C6AC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Select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– самогрунтующиеся на большинстве поверхностей. На обнаженные субстраты необходимо нанести два слоя, на ранее окрашенные - один или два слоя. Хотя высокое качество наших продуктов иногда позволяет нанесение одного слоя, компания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рекомендует нанесение двух слоев для достижения полного формирования цвета и максимального качества пленки. 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Внимание: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Для некоторых темных цветов требуется грунтовка, заколерованная по специальной формуле, для достижения </w:t>
                  </w:r>
                  <w:r w:rsidRPr="00C74D4A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желаемого цвета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 Проконсультируйтесь с вашим розничным продавцом B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®.</w:t>
                  </w:r>
                </w:p>
                <w:p w:rsidR="00A607E6" w:rsidRPr="002A47BD" w:rsidRDefault="00A607E6" w:rsidP="00CA49D7">
                  <w:pPr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Дерево и древесные композитные материалы:</w:t>
                  </w:r>
                </w:p>
                <w:p w:rsidR="00A607E6" w:rsidRPr="00E22AB4" w:rsidRDefault="00A607E6" w:rsidP="001F35E5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Грунтовка: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для древесины без просачивания древесного красителя, используйте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Multi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Latex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E22AB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02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</w:t>
                  </w:r>
                  <w:r w:rsidRPr="00E22AB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)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или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High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Hiding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All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46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).</w:t>
                  </w:r>
                </w:p>
                <w:p w:rsidR="00A607E6" w:rsidRPr="002A47BD" w:rsidRDefault="00A607E6" w:rsidP="00CA49D7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ля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древесины с просачиванием древесных красителей, такой как красное дерево и кедр, используйте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Multi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Oil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Based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024).</w:t>
                  </w:r>
                </w:p>
                <w:p w:rsidR="00A607E6" w:rsidRPr="002A47BD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1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2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Regal Select Semi-Gloss Finish (551)</w:t>
                  </w:r>
                </w:p>
                <w:p w:rsidR="00A607E6" w:rsidRPr="002A47BD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  <w:p w:rsidR="00A607E6" w:rsidRPr="001F35E5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Гипсокартон</w:t>
                  </w:r>
                  <w:r w:rsidRPr="001F35E5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A607E6" w:rsidRPr="0082176D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1F35E5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/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1F35E5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1F35E5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1F35E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Pr="001F35E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2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1F35E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1F35E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1F35E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Semi</w:t>
                  </w:r>
                  <w:r w:rsidRPr="001F35E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-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Gloss</w:t>
                  </w:r>
                  <w:r w:rsidRPr="001F35E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1F35E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(551)</w:t>
                  </w:r>
                </w:p>
                <w:p w:rsidR="00A607E6" w:rsidRPr="0082176D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  <w:p w:rsidR="00A607E6" w:rsidRPr="001F35E5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Штукатурка</w:t>
                  </w:r>
                  <w:r w:rsidRPr="001F35E5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</w:p>
                <w:p w:rsidR="00A607E6" w:rsidRPr="002A47BD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1F35E5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/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1F35E5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1F35E5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1F35E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Pr="001F35E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2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1F35E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1F35E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1F35E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Semi</w:t>
                  </w:r>
                  <w:r w:rsidRPr="001F35E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-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Gloss</w:t>
                  </w:r>
                  <w:r w:rsidRPr="001F35E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1F35E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(551)</w:t>
                  </w:r>
                </w:p>
                <w:p w:rsidR="00A607E6" w:rsidRPr="002A47BD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  <w:p w:rsidR="00A607E6" w:rsidRPr="002A47BD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Пористая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или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бутовая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кладка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A607E6" w:rsidRPr="002A47BD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2A47BD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Super Spec Latex Block Filler (160) </w:t>
                  </w:r>
                  <w:r w:rsidRPr="002A47BD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или</w:t>
                  </w:r>
                  <w:r w:rsidRPr="002A47BD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Super Spec Masonry Interior/Exterior Hi-build Block Filler (206)</w:t>
                  </w:r>
                </w:p>
                <w:p w:rsidR="00A607E6" w:rsidRPr="002A47BD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2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Regal Select Semi-Gloss Finish (551)</w:t>
                  </w:r>
                </w:p>
                <w:p w:rsidR="00A607E6" w:rsidRPr="001F35E5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</w:p>
                <w:p w:rsidR="00A607E6" w:rsidRPr="002A47BD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Гладкий монолитный или сборный бетон: </w:t>
                  </w:r>
                </w:p>
                <w:p w:rsidR="00A607E6" w:rsidRPr="002A47BD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Грунтовка: Грунтовка/завершающее покрытие: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Semi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-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Gloss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(551)</w:t>
                  </w:r>
                </w:p>
                <w:p w:rsidR="00A607E6" w:rsidRPr="002A47BD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A607E6" w:rsidRPr="002A47BD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Цветной металл (сталь и железно): </w:t>
                  </w:r>
                </w:p>
                <w:p w:rsidR="00A607E6" w:rsidRPr="002A47BD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2A47BD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Super Spec HP Acrylic Metal Primer (P04) </w:t>
                  </w:r>
                  <w:r w:rsidRPr="002A47BD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или</w:t>
                  </w:r>
                  <w:r w:rsidRPr="002A47BD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Super Spec HP Alky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d</w:t>
                  </w:r>
                  <w:r w:rsidRPr="002A47BD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Metal Primer (P06)</w:t>
                  </w:r>
                </w:p>
                <w:p w:rsidR="00A607E6" w:rsidRPr="002A47BD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2A47BD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2 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2A47B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Regal Select Semi-Gloss Finish (551)</w:t>
                  </w:r>
                </w:p>
                <w:p w:rsidR="00A607E6" w:rsidRPr="0082176D" w:rsidRDefault="00A607E6" w:rsidP="00CA49D7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</w:p>
                <w:p w:rsidR="00A607E6" w:rsidRPr="0082176D" w:rsidRDefault="00A607E6" w:rsidP="00341673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shape>
        </w:pict>
      </w:r>
    </w:p>
    <w:p w:rsidR="00341673" w:rsidRPr="00CC2E9D" w:rsidRDefault="00341673" w:rsidP="00341673">
      <w:pPr>
        <w:tabs>
          <w:tab w:val="left" w:pos="6060"/>
        </w:tabs>
      </w:pPr>
      <w:r>
        <w:tab/>
      </w:r>
    </w:p>
    <w:p w:rsidR="00341673" w:rsidRPr="001021EB" w:rsidRDefault="00341673" w:rsidP="00341673"/>
    <w:p w:rsidR="006A5942" w:rsidRPr="00341673" w:rsidRDefault="006A5942" w:rsidP="00341673"/>
    <w:sectPr w:rsidR="006A5942" w:rsidRPr="00341673" w:rsidSect="00C30238">
      <w:pgSz w:w="11906" w:h="16838"/>
      <w:pgMar w:top="902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DB" w:rsidRDefault="001F3CDB">
      <w:r>
        <w:separator/>
      </w:r>
    </w:p>
  </w:endnote>
  <w:endnote w:type="continuationSeparator" w:id="0">
    <w:p w:rsidR="001F3CDB" w:rsidRDefault="001F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DB" w:rsidRDefault="001F3CDB">
      <w:r>
        <w:separator/>
      </w:r>
    </w:p>
  </w:footnote>
  <w:footnote w:type="continuationSeparator" w:id="0">
    <w:p w:rsidR="001F3CDB" w:rsidRDefault="001F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772"/>
    <w:multiLevelType w:val="hybridMultilevel"/>
    <w:tmpl w:val="83BAE3AA"/>
    <w:lvl w:ilvl="0" w:tplc="343A1E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2E3B"/>
    <w:multiLevelType w:val="hybridMultilevel"/>
    <w:tmpl w:val="0AFE20DE"/>
    <w:lvl w:ilvl="0" w:tplc="F018636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61D6"/>
    <w:multiLevelType w:val="hybridMultilevel"/>
    <w:tmpl w:val="5A7E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12A9"/>
    <w:multiLevelType w:val="hybridMultilevel"/>
    <w:tmpl w:val="17DA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6932"/>
    <w:multiLevelType w:val="hybridMultilevel"/>
    <w:tmpl w:val="039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75B3B"/>
    <w:multiLevelType w:val="multilevel"/>
    <w:tmpl w:val="30B4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670685"/>
    <w:multiLevelType w:val="hybridMultilevel"/>
    <w:tmpl w:val="5A7EF204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630D5"/>
    <w:multiLevelType w:val="hybridMultilevel"/>
    <w:tmpl w:val="1270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D34"/>
    <w:multiLevelType w:val="hybridMultilevel"/>
    <w:tmpl w:val="17DA8BC8"/>
    <w:lvl w:ilvl="0" w:tplc="75269D8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F77B7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E29B7"/>
    <w:multiLevelType w:val="hybridMultilevel"/>
    <w:tmpl w:val="0AFE20DE"/>
    <w:lvl w:ilvl="0" w:tplc="6F66FB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8442B"/>
    <w:multiLevelType w:val="hybridMultilevel"/>
    <w:tmpl w:val="3894F766"/>
    <w:lvl w:ilvl="0" w:tplc="7AC692A0">
      <w:start w:val="1"/>
      <w:numFmt w:val="bullet"/>
      <w:lvlText w:val="▲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F6A16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004C"/>
    <w:multiLevelType w:val="hybridMultilevel"/>
    <w:tmpl w:val="78E2DBE0"/>
    <w:lvl w:ilvl="0" w:tplc="9E5A631C">
      <w:start w:val="1"/>
      <w:numFmt w:val="bullet"/>
      <w:lvlText w:val="▲"/>
      <w:lvlJc w:val="right"/>
      <w:pPr>
        <w:ind w:left="6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61DF7EAC"/>
    <w:multiLevelType w:val="hybridMultilevel"/>
    <w:tmpl w:val="9CC6CB80"/>
    <w:lvl w:ilvl="0" w:tplc="08BA1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80400"/>
    <w:multiLevelType w:val="hybridMultilevel"/>
    <w:tmpl w:val="366C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53F07"/>
    <w:multiLevelType w:val="hybridMultilevel"/>
    <w:tmpl w:val="4694FC98"/>
    <w:lvl w:ilvl="0" w:tplc="21B8E00E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14"/>
  </w:num>
  <w:num w:numId="10">
    <w:abstractNumId w:val="16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  <w:num w:numId="16">
    <w:abstractNumId w:val="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942"/>
    <w:rsid w:val="000069AB"/>
    <w:rsid w:val="000B035C"/>
    <w:rsid w:val="000C1072"/>
    <w:rsid w:val="001132CC"/>
    <w:rsid w:val="001555AD"/>
    <w:rsid w:val="001F35E5"/>
    <w:rsid w:val="001F3CDB"/>
    <w:rsid w:val="00213BFB"/>
    <w:rsid w:val="00217575"/>
    <w:rsid w:val="00241A63"/>
    <w:rsid w:val="00277A7D"/>
    <w:rsid w:val="002A47BD"/>
    <w:rsid w:val="002B403F"/>
    <w:rsid w:val="00300EB3"/>
    <w:rsid w:val="00341673"/>
    <w:rsid w:val="00384704"/>
    <w:rsid w:val="003B4725"/>
    <w:rsid w:val="003C0FDE"/>
    <w:rsid w:val="003D73D1"/>
    <w:rsid w:val="0045511C"/>
    <w:rsid w:val="00470948"/>
    <w:rsid w:val="005C58CE"/>
    <w:rsid w:val="0066183E"/>
    <w:rsid w:val="00696E0F"/>
    <w:rsid w:val="006A5942"/>
    <w:rsid w:val="007145A3"/>
    <w:rsid w:val="008059AD"/>
    <w:rsid w:val="0082176D"/>
    <w:rsid w:val="00841227"/>
    <w:rsid w:val="00872058"/>
    <w:rsid w:val="008A12C6"/>
    <w:rsid w:val="008D3F9E"/>
    <w:rsid w:val="00934701"/>
    <w:rsid w:val="009823F4"/>
    <w:rsid w:val="0098544B"/>
    <w:rsid w:val="009A06EF"/>
    <w:rsid w:val="009B428E"/>
    <w:rsid w:val="009E416F"/>
    <w:rsid w:val="00A06200"/>
    <w:rsid w:val="00A360E0"/>
    <w:rsid w:val="00A607E6"/>
    <w:rsid w:val="00AD420E"/>
    <w:rsid w:val="00AD6079"/>
    <w:rsid w:val="00AE3770"/>
    <w:rsid w:val="00B0442B"/>
    <w:rsid w:val="00B32311"/>
    <w:rsid w:val="00B51502"/>
    <w:rsid w:val="00B93680"/>
    <w:rsid w:val="00BA66A8"/>
    <w:rsid w:val="00BD0D81"/>
    <w:rsid w:val="00C2182B"/>
    <w:rsid w:val="00C30238"/>
    <w:rsid w:val="00C3545F"/>
    <w:rsid w:val="00C64FC6"/>
    <w:rsid w:val="00C80848"/>
    <w:rsid w:val="00CA49D7"/>
    <w:rsid w:val="00D26492"/>
    <w:rsid w:val="00D8757E"/>
    <w:rsid w:val="00E2483A"/>
    <w:rsid w:val="00E8265F"/>
    <w:rsid w:val="00E85F9E"/>
    <w:rsid w:val="00EA63FC"/>
    <w:rsid w:val="00F23F8F"/>
    <w:rsid w:val="00F2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B412CDBA-DC6C-4635-ACE4-7CCDF0C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02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0238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C30238"/>
    <w:pPr>
      <w:keepNext/>
      <w:jc w:val="both"/>
      <w:outlineLvl w:val="1"/>
    </w:pPr>
    <w:rPr>
      <w:u w:val="single"/>
      <w:lang w:val="en-US"/>
    </w:rPr>
  </w:style>
  <w:style w:type="paragraph" w:styleId="3">
    <w:name w:val="heading 3"/>
    <w:basedOn w:val="a"/>
    <w:next w:val="a"/>
    <w:qFormat/>
    <w:rsid w:val="00C30238"/>
    <w:pPr>
      <w:keepNext/>
      <w:jc w:val="both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C30238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30238"/>
    <w:pPr>
      <w:keepNext/>
      <w:jc w:val="both"/>
      <w:outlineLvl w:val="4"/>
    </w:pPr>
    <w:rPr>
      <w:sz w:val="20"/>
      <w:u w:val="single"/>
    </w:rPr>
  </w:style>
  <w:style w:type="paragraph" w:styleId="6">
    <w:name w:val="heading 6"/>
    <w:basedOn w:val="a"/>
    <w:next w:val="a"/>
    <w:qFormat/>
    <w:rsid w:val="00C30238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238"/>
    <w:pPr>
      <w:jc w:val="both"/>
    </w:pPr>
    <w:rPr>
      <w:b/>
      <w:bCs/>
    </w:rPr>
  </w:style>
  <w:style w:type="paragraph" w:styleId="21">
    <w:name w:val="Body Text 2"/>
    <w:basedOn w:val="a"/>
    <w:link w:val="22"/>
    <w:rsid w:val="00C30238"/>
    <w:pPr>
      <w:jc w:val="both"/>
    </w:pPr>
  </w:style>
  <w:style w:type="paragraph" w:styleId="30">
    <w:name w:val="Body Text 3"/>
    <w:basedOn w:val="a"/>
    <w:rsid w:val="00C30238"/>
    <w:pPr>
      <w:jc w:val="both"/>
    </w:pPr>
    <w:rPr>
      <w:bCs/>
      <w:sz w:val="16"/>
    </w:rPr>
  </w:style>
  <w:style w:type="paragraph" w:styleId="a5">
    <w:name w:val="Body Text Indent"/>
    <w:basedOn w:val="a"/>
    <w:rsid w:val="00C30238"/>
    <w:pPr>
      <w:ind w:firstLine="252"/>
      <w:jc w:val="both"/>
    </w:pPr>
    <w:rPr>
      <w:b/>
      <w:bCs/>
      <w:sz w:val="16"/>
    </w:rPr>
  </w:style>
  <w:style w:type="paragraph" w:styleId="23">
    <w:name w:val="Body Text Indent 2"/>
    <w:basedOn w:val="a"/>
    <w:rsid w:val="00C30238"/>
    <w:pPr>
      <w:ind w:left="92"/>
      <w:jc w:val="both"/>
    </w:pPr>
    <w:rPr>
      <w:sz w:val="20"/>
    </w:rPr>
  </w:style>
  <w:style w:type="character" w:styleId="a6">
    <w:name w:val="Hyperlink"/>
    <w:rsid w:val="00C30238"/>
    <w:rPr>
      <w:color w:val="0000FF"/>
      <w:u w:val="single"/>
    </w:rPr>
  </w:style>
  <w:style w:type="paragraph" w:styleId="a7">
    <w:name w:val="header"/>
    <w:basedOn w:val="a"/>
    <w:link w:val="a8"/>
    <w:rsid w:val="00C3023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a9">
    <w:name w:val="Balloon Text"/>
    <w:basedOn w:val="a"/>
    <w:semiHidden/>
    <w:rsid w:val="00C30238"/>
    <w:rPr>
      <w:rFonts w:ascii="Tahoma" w:hAnsi="Tahoma" w:cs="Tahoma"/>
      <w:sz w:val="16"/>
      <w:szCs w:val="16"/>
    </w:rPr>
  </w:style>
  <w:style w:type="character" w:styleId="aa">
    <w:name w:val="FollowedHyperlink"/>
    <w:rsid w:val="00C30238"/>
    <w:rPr>
      <w:color w:val="800080"/>
      <w:u w:val="single"/>
    </w:rPr>
  </w:style>
  <w:style w:type="table" w:styleId="ab">
    <w:name w:val="Table Grid"/>
    <w:basedOn w:val="a1"/>
    <w:rsid w:val="0084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2 Знак"/>
    <w:link w:val="21"/>
    <w:rsid w:val="00217575"/>
    <w:rPr>
      <w:sz w:val="24"/>
      <w:szCs w:val="24"/>
    </w:rPr>
  </w:style>
  <w:style w:type="character" w:customStyle="1" w:styleId="a8">
    <w:name w:val="Верхний колонтитул Знак"/>
    <w:link w:val="a7"/>
    <w:rsid w:val="00470948"/>
    <w:rPr>
      <w:lang w:val="en-US"/>
    </w:rPr>
  </w:style>
  <w:style w:type="paragraph" w:customStyle="1" w:styleId="Default">
    <w:name w:val="Default"/>
    <w:rsid w:val="004709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2BM-BodyTxt-Chart">
    <w:name w:val="1&amp;2.BM-BodyTxt-Chart"/>
    <w:basedOn w:val="Default"/>
    <w:next w:val="Default"/>
    <w:uiPriority w:val="99"/>
    <w:rsid w:val="00470948"/>
    <w:rPr>
      <w:color w:val="auto"/>
    </w:rPr>
  </w:style>
  <w:style w:type="paragraph" w:styleId="ac">
    <w:name w:val="List Paragraph"/>
    <w:basedOn w:val="a"/>
    <w:uiPriority w:val="34"/>
    <w:qFormat/>
    <w:rsid w:val="004709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8265F"/>
    <w:rPr>
      <w:b/>
      <w:bCs/>
      <w:sz w:val="24"/>
      <w:szCs w:val="24"/>
      <w:lang w:val="en-US"/>
    </w:rPr>
  </w:style>
  <w:style w:type="character" w:customStyle="1" w:styleId="20">
    <w:name w:val="Заголовок 2 Знак"/>
    <w:link w:val="2"/>
    <w:rsid w:val="00E8265F"/>
    <w:rPr>
      <w:sz w:val="24"/>
      <w:szCs w:val="24"/>
      <w:u w:val="single"/>
      <w:lang w:val="en-US"/>
    </w:rPr>
  </w:style>
  <w:style w:type="character" w:customStyle="1" w:styleId="40">
    <w:name w:val="Заголовок 4 Знак"/>
    <w:link w:val="4"/>
    <w:rsid w:val="00E8265F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E8265F"/>
    <w:rPr>
      <w:b/>
      <w:bCs/>
      <w:sz w:val="24"/>
      <w:szCs w:val="24"/>
    </w:rPr>
  </w:style>
  <w:style w:type="paragraph" w:customStyle="1" w:styleId="TDSpg1Sub-brandnSheen">
    <w:name w:val="TDS pg1 Sub-brand n Sheen"/>
    <w:basedOn w:val="Default"/>
    <w:next w:val="Default"/>
    <w:uiPriority w:val="99"/>
    <w:rsid w:val="00E8265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Moorc</vt:lpstr>
    </vt:vector>
  </TitlesOfParts>
  <Company>Византия</Company>
  <LinksUpToDate>false</LinksUpToDate>
  <CharactersWithSpaces>4680</CharactersWithSpaces>
  <SharedDoc>false</SharedDoc>
  <HLinks>
    <vt:vector size="12" baseType="variant"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http://www.vizantiya.ru/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mailto:office@vizantiya.ru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Moorc</dc:title>
  <dc:subject/>
  <dc:creator>VIZANTYA1</dc:creator>
  <cp:keywords/>
  <dc:description/>
  <cp:lastModifiedBy>00 0011</cp:lastModifiedBy>
  <cp:revision>11</cp:revision>
  <cp:lastPrinted>2014-08-28T08:26:00Z</cp:lastPrinted>
  <dcterms:created xsi:type="dcterms:W3CDTF">2014-04-01T04:02:00Z</dcterms:created>
  <dcterms:modified xsi:type="dcterms:W3CDTF">2018-06-10T09:23:00Z</dcterms:modified>
</cp:coreProperties>
</file>